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BD" w:rsidRPr="003079FB" w:rsidRDefault="003079FB" w:rsidP="003079FB">
      <w:pPr>
        <w:pStyle w:val="Heading1"/>
        <w:rPr>
          <w:rFonts w:eastAsia="Times New Roman" w:cs="Times New Roman"/>
          <w:noProof/>
        </w:rPr>
      </w:pPr>
      <w:r>
        <w:rPr>
          <w:rFonts w:eastAsia="Times New Roman" w:cs="Times New Roman"/>
          <w:noProof/>
        </w:rPr>
        <w:t>ADA TILE MATS</w:t>
      </w:r>
    </w:p>
    <w:p w:rsidR="00E831A1" w:rsidRDefault="00342938" w:rsidP="00E831A1">
      <w:pPr>
        <w:rPr>
          <w:noProof/>
        </w:rPr>
      </w:pPr>
      <w:r>
        <w:rPr>
          <w:noProof/>
        </w:rPr>
        <w:t>Updated: 3/29/2023</w:t>
      </w:r>
    </w:p>
    <w:p w:rsidR="00342938" w:rsidRPr="00404F0C" w:rsidRDefault="00342938" w:rsidP="00E831A1">
      <w:pPr>
        <w:rPr>
          <w:noProof/>
        </w:rPr>
      </w:pPr>
    </w:p>
    <w:p w:rsidR="00EC71C0" w:rsidRPr="00E2034C" w:rsidRDefault="00EC71C0" w:rsidP="00EC71C0">
      <w:pPr>
        <w:pStyle w:val="NoSpacing"/>
        <w:tabs>
          <w:tab w:val="right" w:leader="dot" w:pos="9360"/>
        </w:tabs>
        <w:jc w:val="both"/>
        <w:rPr>
          <w:rFonts w:ascii="Times New Roman" w:hAnsi="Times New Roman" w:cs="Times New Roman"/>
          <w:sz w:val="24"/>
          <w:szCs w:val="24"/>
        </w:rPr>
      </w:pPr>
      <w:r w:rsidRPr="00E2034C">
        <w:rPr>
          <w:rFonts w:ascii="Times New Roman" w:hAnsi="Times New Roman" w:cs="Times New Roman"/>
          <w:b/>
          <w:sz w:val="24"/>
          <w:szCs w:val="24"/>
        </w:rPr>
        <w:t>Description</w:t>
      </w:r>
      <w:r w:rsidRPr="00E2034C">
        <w:rPr>
          <w:rFonts w:ascii="Times New Roman" w:hAnsi="Times New Roman" w:cs="Times New Roman"/>
          <w:sz w:val="24"/>
          <w:szCs w:val="24"/>
        </w:rPr>
        <w:t>: This work shall consist of furnishing and installing surface applied detectable warning surfaces per manufacturer’s recommendations, and as directed by the Engineer, and in accordance with Article 424.09 of the Standard Specifications, and as specified herein.</w:t>
      </w:r>
    </w:p>
    <w:p w:rsidR="00EC71C0" w:rsidRPr="00E2034C" w:rsidRDefault="00EC71C0" w:rsidP="00EC71C0">
      <w:pPr>
        <w:pStyle w:val="NoSpacing"/>
        <w:tabs>
          <w:tab w:val="right" w:leader="dot" w:pos="9360"/>
        </w:tabs>
        <w:jc w:val="both"/>
        <w:rPr>
          <w:rFonts w:ascii="Times New Roman" w:hAnsi="Times New Roman" w:cs="Times New Roman"/>
          <w:sz w:val="24"/>
          <w:szCs w:val="24"/>
        </w:rPr>
      </w:pPr>
    </w:p>
    <w:p w:rsidR="00EC71C0" w:rsidRPr="00E2034C" w:rsidRDefault="00EC71C0" w:rsidP="00EC71C0">
      <w:pPr>
        <w:jc w:val="both"/>
        <w:rPr>
          <w:rFonts w:eastAsia="ArialMT"/>
        </w:rPr>
      </w:pPr>
      <w:r w:rsidRPr="00E2034C">
        <w:rPr>
          <w:rFonts w:eastAsia="ArialMT"/>
        </w:rPr>
        <w:t>Detectable tile material shall be a composite material (exterior homogenous glass, carbon, and fiberglass reinforced composite) in ‘</w:t>
      </w:r>
      <w:r w:rsidR="00342938">
        <w:rPr>
          <w:rFonts w:eastAsia="ArialMT"/>
        </w:rPr>
        <w:t>Colonial Red</w:t>
      </w:r>
      <w:r w:rsidRPr="00E2034C">
        <w:rPr>
          <w:rFonts w:eastAsia="ArialMT"/>
        </w:rPr>
        <w:t>’ or similar, as approved by the Engineer.  Tiles shall have embedment flanges/ribs.  Contractor shall not order tiles prior to receiving engineer’s review of a contractor provided 2’X2’ detectable tile sample with manufacturer’s specifications/recommended installation documentation.</w:t>
      </w:r>
    </w:p>
    <w:p w:rsidR="00EC71C0" w:rsidRPr="00E2034C" w:rsidRDefault="00EC71C0" w:rsidP="00EC71C0">
      <w:pPr>
        <w:jc w:val="both"/>
        <w:rPr>
          <w:rFonts w:eastAsia="ArialMT"/>
        </w:rPr>
      </w:pPr>
    </w:p>
    <w:p w:rsidR="00EC71C0" w:rsidRPr="00E2034C" w:rsidRDefault="00EC71C0" w:rsidP="00EC71C0">
      <w:pPr>
        <w:pStyle w:val="NoSpacing"/>
        <w:tabs>
          <w:tab w:val="right" w:leader="dot" w:pos="9360"/>
        </w:tabs>
        <w:jc w:val="both"/>
        <w:rPr>
          <w:rFonts w:ascii="Times New Roman" w:eastAsia="ArialMT" w:hAnsi="Times New Roman" w:cs="Times New Roman"/>
          <w:sz w:val="24"/>
          <w:szCs w:val="24"/>
        </w:rPr>
      </w:pPr>
      <w:r w:rsidRPr="00E2034C">
        <w:rPr>
          <w:rFonts w:ascii="Times New Roman" w:eastAsia="ArialMT" w:hAnsi="Times New Roman" w:cs="Times New Roman"/>
          <w:sz w:val="24"/>
          <w:szCs w:val="24"/>
        </w:rPr>
        <w:t>The equipment and installation procedures shall be according to the manufacturer’s specifications.  The Contractor shall install the detectable warning system flush with adjacent concrete, resulting in a snug fit between tiles to limit water infiltration around the perimeter of the system and between tiles.</w:t>
      </w:r>
    </w:p>
    <w:p w:rsidR="00EC71C0" w:rsidRPr="00E2034C" w:rsidRDefault="00EC71C0" w:rsidP="00EC71C0">
      <w:pPr>
        <w:pStyle w:val="NoSpacing"/>
        <w:tabs>
          <w:tab w:val="right" w:leader="dot" w:pos="9360"/>
        </w:tabs>
        <w:jc w:val="both"/>
        <w:rPr>
          <w:rFonts w:ascii="Times New Roman" w:eastAsia="ArialMT" w:hAnsi="Times New Roman" w:cs="Times New Roman"/>
          <w:sz w:val="24"/>
          <w:szCs w:val="24"/>
        </w:rPr>
      </w:pPr>
    </w:p>
    <w:p w:rsidR="00EC71C0" w:rsidRPr="00E2034C" w:rsidRDefault="00EC71C0" w:rsidP="00EC71C0">
      <w:pPr>
        <w:pStyle w:val="NoSpacing"/>
        <w:tabs>
          <w:tab w:val="right" w:leader="dot" w:pos="9360"/>
        </w:tabs>
        <w:jc w:val="both"/>
        <w:rPr>
          <w:rFonts w:ascii="Times New Roman" w:hAnsi="Times New Roman" w:cs="Times New Roman"/>
          <w:sz w:val="24"/>
          <w:szCs w:val="24"/>
        </w:rPr>
      </w:pPr>
      <w:r w:rsidRPr="00E2034C">
        <w:rPr>
          <w:rFonts w:ascii="Times New Roman" w:eastAsia="ArialMT" w:hAnsi="Times New Roman" w:cs="Times New Roman"/>
          <w:sz w:val="24"/>
          <w:szCs w:val="24"/>
        </w:rPr>
        <w:t>Mat fasteners shall not extend deeper than 1.5” into existing concrete surface, unless otherwise approved by the Engineer in writing prior to installation.</w:t>
      </w:r>
    </w:p>
    <w:p w:rsidR="00EC71C0" w:rsidRPr="00E2034C" w:rsidRDefault="00EC71C0" w:rsidP="00EC71C0">
      <w:pPr>
        <w:pStyle w:val="NoSpacing"/>
        <w:tabs>
          <w:tab w:val="right" w:leader="dot" w:pos="9360"/>
        </w:tabs>
        <w:jc w:val="both"/>
        <w:rPr>
          <w:rFonts w:ascii="Times New Roman" w:hAnsi="Times New Roman" w:cs="Times New Roman"/>
          <w:sz w:val="24"/>
          <w:szCs w:val="24"/>
        </w:rPr>
      </w:pPr>
    </w:p>
    <w:p w:rsidR="00EC71C0" w:rsidRPr="00404F0C" w:rsidRDefault="00EC71C0" w:rsidP="00EC71C0">
      <w:r w:rsidRPr="00F61FB4">
        <w:rPr>
          <w:rFonts w:cs="Times New Roman"/>
          <w:b/>
          <w:szCs w:val="24"/>
        </w:rPr>
        <w:t>Method of Measurement and Basis of Payment:</w:t>
      </w:r>
      <w:r>
        <w:rPr>
          <w:rFonts w:cs="Times New Roman"/>
          <w:szCs w:val="24"/>
        </w:rPr>
        <w:t xml:space="preserve"> This work will be measured and paid for at the contract unit price per </w:t>
      </w:r>
      <w:r w:rsidR="0009583D">
        <w:rPr>
          <w:rFonts w:cs="Times New Roman"/>
          <w:szCs w:val="24"/>
        </w:rPr>
        <w:t>square foot</w:t>
      </w:r>
      <w:bookmarkStart w:id="0" w:name="_GoBack"/>
      <w:bookmarkEnd w:id="0"/>
      <w:r>
        <w:rPr>
          <w:rFonts w:cs="Times New Roman"/>
          <w:szCs w:val="24"/>
        </w:rPr>
        <w:t xml:space="preserve"> for DETECTABLE WARNINGS.</w:t>
      </w:r>
    </w:p>
    <w:sectPr w:rsidR="00EC71C0" w:rsidRPr="00404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BB"/>
    <w:rsid w:val="0009583D"/>
    <w:rsid w:val="003079FB"/>
    <w:rsid w:val="00342938"/>
    <w:rsid w:val="00404F0C"/>
    <w:rsid w:val="004F182F"/>
    <w:rsid w:val="006D2072"/>
    <w:rsid w:val="007D06A6"/>
    <w:rsid w:val="00903ABD"/>
    <w:rsid w:val="00A90CAC"/>
    <w:rsid w:val="00AA628E"/>
    <w:rsid w:val="00C21FBB"/>
    <w:rsid w:val="00E831A1"/>
    <w:rsid w:val="00EC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D4BF"/>
  <w15:docId w15:val="{5791CFA0-781E-4CA8-99D8-A7BC5DF8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28E"/>
    <w:pPr>
      <w:spacing w:after="0"/>
    </w:pPr>
    <w:rPr>
      <w:rFonts w:ascii="Times New Roman" w:hAnsi="Times New Roman"/>
      <w:sz w:val="24"/>
    </w:rPr>
  </w:style>
  <w:style w:type="paragraph" w:styleId="Heading1">
    <w:name w:val="heading 1"/>
    <w:basedOn w:val="Normal"/>
    <w:next w:val="Normal"/>
    <w:link w:val="Heading1Char"/>
    <w:uiPriority w:val="9"/>
    <w:qFormat/>
    <w:rsid w:val="00E831A1"/>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1A1"/>
    <w:rPr>
      <w:rFonts w:ascii="Times New Roman" w:eastAsiaTheme="majorEastAsia" w:hAnsi="Times New Roman" w:cstheme="majorBidi"/>
      <w:b/>
      <w:bCs/>
      <w:sz w:val="28"/>
      <w:szCs w:val="28"/>
      <w:u w:val="single"/>
    </w:rPr>
  </w:style>
  <w:style w:type="paragraph" w:styleId="NoSpacing">
    <w:name w:val="No Spacing"/>
    <w:uiPriority w:val="1"/>
    <w:qFormat/>
    <w:rsid w:val="00EC71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54854F9B-829F-4336-BAA2-CD87CA2D8487}"/>
</file>

<file path=customXml/itemProps2.xml><?xml version="1.0" encoding="utf-8"?>
<ds:datastoreItem xmlns:ds="http://schemas.openxmlformats.org/officeDocument/2006/customXml" ds:itemID="{D882BF94-B794-451F-BDB3-33E31EA04495}"/>
</file>

<file path=customXml/itemProps3.xml><?xml version="1.0" encoding="utf-8"?>
<ds:datastoreItem xmlns:ds="http://schemas.openxmlformats.org/officeDocument/2006/customXml" ds:itemID="{5B78F4F9-1E88-4DA6-8889-8BCDD4E90691}"/>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5</cp:revision>
  <cp:lastPrinted>2014-12-04T14:27:00Z</cp:lastPrinted>
  <dcterms:created xsi:type="dcterms:W3CDTF">2020-01-10T16:42:00Z</dcterms:created>
  <dcterms:modified xsi:type="dcterms:W3CDTF">2023-08-24T20:44:00Z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